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2006DDE" w:rsidR="00CD2B6F" w:rsidRPr="00911BA7" w:rsidRDefault="00B13446" w:rsidP="00911CAA">
      <w:pPr>
        <w:pStyle w:val="Unit"/>
        <w:rPr>
          <w:color w:val="D2232A" w:themeColor="accent3"/>
        </w:rPr>
      </w:pPr>
      <w:r>
        <w:rPr>
          <w:color w:val="D2232A" w:themeColor="accent3"/>
        </w:rPr>
        <w:t>Formation Cycle B</w:t>
      </w:r>
    </w:p>
    <w:p w14:paraId="1C9BFD97" w14:textId="75099913" w:rsidR="00682188" w:rsidRPr="00D745A0" w:rsidRDefault="001F729A" w:rsidP="00256FDB">
      <w:pPr>
        <w:pStyle w:val="Unit"/>
        <w:tabs>
          <w:tab w:val="left" w:pos="1800"/>
        </w:tabs>
      </w:pPr>
      <w:r w:rsidRPr="00D745A0">
        <w:t>Unit</w:t>
      </w:r>
      <w:r w:rsidR="00704572" w:rsidRPr="00D745A0">
        <w:t xml:space="preserve"> 3</w:t>
      </w:r>
      <w:r w:rsidRPr="00D745A0">
        <w:t xml:space="preserve">: </w:t>
      </w:r>
      <w:r w:rsidR="000E66D7" w:rsidRPr="00D745A0">
        <w:tab/>
      </w:r>
      <w:r w:rsidR="002B37E6" w:rsidRPr="00D745A0">
        <w:t xml:space="preserve">How </w:t>
      </w:r>
      <w:r w:rsidR="006D4466" w:rsidRPr="00D745A0">
        <w:t xml:space="preserve">does Jesus teach us to live a moral </w:t>
      </w:r>
      <w:r w:rsidR="00D730F9">
        <w:t>(</w:t>
      </w:r>
      <w:r w:rsidR="00D730F9" w:rsidRPr="001F5E98">
        <w:t>holy</w:t>
      </w:r>
      <w:r w:rsidR="00FA61A3">
        <w:t xml:space="preserve">) </w:t>
      </w:r>
      <w:r w:rsidR="006D4466" w:rsidRPr="00D745A0">
        <w:t>life?</w:t>
      </w:r>
    </w:p>
    <w:p w14:paraId="18285D60" w14:textId="6B563EA2" w:rsidR="00D242A8" w:rsidRPr="00D745A0" w:rsidRDefault="00CD2B6F" w:rsidP="00256FDB">
      <w:pPr>
        <w:pStyle w:val="Topic"/>
        <w:tabs>
          <w:tab w:val="left" w:pos="1800"/>
        </w:tabs>
      </w:pPr>
      <w:r w:rsidRPr="00D745A0">
        <w:t>Theme</w:t>
      </w:r>
      <w:r w:rsidR="009966C5" w:rsidRPr="00D745A0">
        <w:t xml:space="preserve"> </w:t>
      </w:r>
      <w:r w:rsidR="00D745A0" w:rsidRPr="00D745A0">
        <w:t>12</w:t>
      </w:r>
      <w:r w:rsidR="00D242A8" w:rsidRPr="00D745A0">
        <w:t xml:space="preserve">: </w:t>
      </w:r>
      <w:r w:rsidR="00256FDB" w:rsidRPr="00D745A0">
        <w:tab/>
      </w:r>
      <w:r w:rsidR="00D730F9">
        <w:rPr>
          <w:rFonts w:ascii="Arial" w:hAnsi="Arial" w:cs="Arial"/>
          <w:shd w:val="clear" w:color="auto" w:fill="FFFFFF"/>
        </w:rPr>
        <w:t>Jesus Reveals the D</w:t>
      </w:r>
      <w:r w:rsidR="00B13446" w:rsidRPr="00B13446">
        <w:rPr>
          <w:rFonts w:ascii="Arial" w:hAnsi="Arial" w:cs="Arial"/>
          <w:shd w:val="clear" w:color="auto" w:fill="FFFFFF"/>
        </w:rPr>
        <w:t>epths of Human Sexuality</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149617D5" w14:textId="228BF53F" w:rsidR="00BC0E02" w:rsidRPr="00291628" w:rsidRDefault="00FB476C" w:rsidP="00291628">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291628">
        <w:rPr>
          <w:rFonts w:asciiTheme="majorHAnsi" w:eastAsiaTheme="majorEastAsia" w:hAnsiTheme="majorHAnsi" w:cstheme="majorBidi"/>
          <w:i/>
          <w:sz w:val="28"/>
          <w:szCs w:val="26"/>
        </w:rPr>
        <w:t xml:space="preserve"> </w:t>
      </w:r>
      <w:r w:rsidR="00BC0E02" w:rsidRPr="002F74F4">
        <w:rPr>
          <w:rFonts w:eastAsiaTheme="minorHAnsi" w:cstheme="minorHAnsi"/>
          <w:sz w:val="22"/>
          <w:szCs w:val="22"/>
        </w:rPr>
        <w:t xml:space="preserve">Transfer Goals reflect CFLFF Learning Targets for </w:t>
      </w:r>
      <w:r w:rsidR="00BC0E02" w:rsidRPr="002F74F4">
        <w:rPr>
          <w:rFonts w:eastAsiaTheme="minorHAnsi" w:cstheme="minorHAnsi"/>
          <w:b/>
          <w:sz w:val="22"/>
          <w:szCs w:val="22"/>
        </w:rPr>
        <w:t>mature adult</w:t>
      </w:r>
      <w:r w:rsidR="00BC0E02" w:rsidRPr="002F74F4">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2F74F4">
        <w:rPr>
          <w:rFonts w:eastAsiaTheme="minorHAnsi" w:cstheme="minorHAnsi"/>
          <w:sz w:val="22"/>
          <w:szCs w:val="22"/>
        </w:rPr>
        <w:br/>
      </w:r>
    </w:p>
    <w:p w14:paraId="5D1D101B" w14:textId="77777777" w:rsidR="00BC0E02" w:rsidRDefault="00BC0E02" w:rsidP="0059456F">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37F7BFF5" w14:textId="3B4C68C7" w:rsidR="00EB57E5" w:rsidRPr="002F74F4" w:rsidRDefault="00765E94" w:rsidP="00EB57E5">
      <w:pPr>
        <w:pStyle w:val="ListParagraph"/>
        <w:numPr>
          <w:ilvl w:val="0"/>
          <w:numId w:val="7"/>
        </w:numPr>
        <w:spacing w:after="0" w:line="240" w:lineRule="auto"/>
        <w:rPr>
          <w:rFonts w:eastAsiaTheme="minorHAnsi" w:cstheme="minorHAnsi"/>
          <w:sz w:val="22"/>
          <w:szCs w:val="22"/>
        </w:rPr>
      </w:pPr>
      <w:r w:rsidRPr="002F74F4">
        <w:rPr>
          <w:sz w:val="22"/>
          <w:szCs w:val="22"/>
        </w:rPr>
        <w:t>Analyze by explaining that c</w:t>
      </w:r>
      <w:r w:rsidR="00EB57E5" w:rsidRPr="002F74F4">
        <w:rPr>
          <w:sz w:val="22"/>
          <w:szCs w:val="22"/>
        </w:rPr>
        <w:t>hastity, a moral virtue, is a gift from God whose fruit enables one to live in right relationship with God and one’s neighbor. (MA 3.7.9/CCC# 2345; 2347; 2394; 2518)</w:t>
      </w:r>
    </w:p>
    <w:p w14:paraId="3A8A1CEC" w14:textId="15CBA595" w:rsidR="00EB57E5" w:rsidRPr="002F74F4" w:rsidRDefault="00765E94" w:rsidP="00EB57E5">
      <w:pPr>
        <w:pStyle w:val="ListParagraph"/>
        <w:numPr>
          <w:ilvl w:val="0"/>
          <w:numId w:val="7"/>
        </w:numPr>
        <w:spacing w:after="0" w:line="240" w:lineRule="auto"/>
        <w:rPr>
          <w:rFonts w:eastAsiaTheme="minorHAnsi" w:cstheme="minorHAnsi"/>
          <w:sz w:val="22"/>
          <w:szCs w:val="22"/>
        </w:rPr>
      </w:pPr>
      <w:r w:rsidRPr="002F74F4">
        <w:rPr>
          <w:sz w:val="22"/>
          <w:szCs w:val="22"/>
        </w:rPr>
        <w:t>Explain how t</w:t>
      </w:r>
      <w:r w:rsidR="00EB57E5" w:rsidRPr="002F74F4">
        <w:rPr>
          <w:sz w:val="22"/>
          <w:szCs w:val="22"/>
        </w:rPr>
        <w:t>he development of healthy relationships is essential in living the virtue of</w:t>
      </w:r>
      <w:r w:rsidR="00EB57E5" w:rsidRPr="002F74F4">
        <w:rPr>
          <w:spacing w:val="-4"/>
          <w:sz w:val="22"/>
          <w:szCs w:val="22"/>
        </w:rPr>
        <w:t xml:space="preserve"> </w:t>
      </w:r>
      <w:r w:rsidR="00EB57E5" w:rsidRPr="002F74F4">
        <w:rPr>
          <w:sz w:val="22"/>
          <w:szCs w:val="22"/>
        </w:rPr>
        <w:t>chastity. (MA 3.7.12/CCC# 2337; 2345-47)</w:t>
      </w:r>
    </w:p>
    <w:p w14:paraId="0229B87E" w14:textId="6417BE28" w:rsidR="001E2968" w:rsidRPr="002F74F4" w:rsidRDefault="007C66FB" w:rsidP="00BC0E02">
      <w:pPr>
        <w:pStyle w:val="ListParagraph"/>
        <w:numPr>
          <w:ilvl w:val="0"/>
          <w:numId w:val="7"/>
        </w:numPr>
        <w:spacing w:after="0" w:line="240" w:lineRule="auto"/>
        <w:rPr>
          <w:rFonts w:eastAsiaTheme="minorHAnsi" w:cstheme="minorHAnsi"/>
          <w:sz w:val="22"/>
          <w:szCs w:val="22"/>
        </w:rPr>
      </w:pPr>
      <w:r w:rsidRPr="002F74F4">
        <w:rPr>
          <w:sz w:val="22"/>
          <w:szCs w:val="22"/>
        </w:rPr>
        <w:t>Explain why t</w:t>
      </w:r>
      <w:r w:rsidR="00EB57E5" w:rsidRPr="002F74F4">
        <w:rPr>
          <w:sz w:val="22"/>
          <w:szCs w:val="22"/>
        </w:rPr>
        <w:t>he Christian community is called to safeguard against particular threats to chaste living. These threats include: pornography, masturbation, contraceptive mentality and practice, premarital and extramarital sex, divorce, cohabitation, polygamy, sexual abuse, homosexual activity, same sex unions, and particular reproductive</w:t>
      </w:r>
      <w:r w:rsidR="00EB57E5" w:rsidRPr="002F74F4">
        <w:rPr>
          <w:spacing w:val="-22"/>
          <w:sz w:val="22"/>
          <w:szCs w:val="22"/>
        </w:rPr>
        <w:t xml:space="preserve"> </w:t>
      </w:r>
      <w:r w:rsidR="00EB57E5" w:rsidRPr="002F74F4">
        <w:rPr>
          <w:sz w:val="22"/>
          <w:szCs w:val="22"/>
        </w:rPr>
        <w:t xml:space="preserve">technologies. (MA 3.7.17/CCC# </w:t>
      </w:r>
      <w:r w:rsidR="00765E94" w:rsidRPr="002F74F4">
        <w:rPr>
          <w:sz w:val="22"/>
          <w:szCs w:val="22"/>
        </w:rPr>
        <w:t>1664-65; 2351; 2354; 2357-59; 2388-91; 2396; 2400)</w:t>
      </w:r>
    </w:p>
    <w:p w14:paraId="4B18CA7C" w14:textId="0354AF23" w:rsidR="00256C35" w:rsidRPr="002F74F4" w:rsidRDefault="009018A3" w:rsidP="00256C35">
      <w:pPr>
        <w:pStyle w:val="ListParagraph"/>
        <w:numPr>
          <w:ilvl w:val="0"/>
          <w:numId w:val="7"/>
        </w:numPr>
        <w:spacing w:after="0" w:line="240" w:lineRule="auto"/>
        <w:rPr>
          <w:rFonts w:eastAsiaTheme="minorHAnsi" w:cstheme="minorHAnsi"/>
          <w:sz w:val="24"/>
          <w:szCs w:val="24"/>
        </w:rPr>
      </w:pPr>
      <w:r w:rsidRPr="002F74F4">
        <w:rPr>
          <w:sz w:val="22"/>
          <w:szCs w:val="22"/>
        </w:rPr>
        <w:t xml:space="preserve">Explain the ramifications in today’s world that </w:t>
      </w:r>
      <w:r w:rsidR="00256C35" w:rsidRPr="002F74F4">
        <w:rPr>
          <w:sz w:val="22"/>
          <w:szCs w:val="22"/>
        </w:rPr>
        <w:t>God created man and woman, both with one and the same dignity from God their Creator, and willed each for the other. Each discovers the other as another I, in which they share a common</w:t>
      </w:r>
      <w:r w:rsidR="00256C35" w:rsidRPr="002F74F4">
        <w:rPr>
          <w:spacing w:val="-3"/>
          <w:sz w:val="22"/>
          <w:szCs w:val="22"/>
        </w:rPr>
        <w:t xml:space="preserve"> </w:t>
      </w:r>
      <w:r w:rsidR="00256C35" w:rsidRPr="002F74F4">
        <w:rPr>
          <w:sz w:val="22"/>
          <w:szCs w:val="22"/>
        </w:rPr>
        <w:t>humanity. (MA 5.2.7/CCC# 369-71; 383)</w:t>
      </w:r>
    </w:p>
    <w:p w14:paraId="1A0FF80D" w14:textId="77777777" w:rsidR="002F74F4" w:rsidRDefault="002F74F4" w:rsidP="002F74F4">
      <w:pPr>
        <w:spacing w:after="0" w:line="240" w:lineRule="auto"/>
        <w:rPr>
          <w:rFonts w:eastAsiaTheme="minorHAnsi" w:cstheme="minorHAnsi"/>
          <w:sz w:val="24"/>
          <w:szCs w:val="24"/>
        </w:rPr>
      </w:pPr>
    </w:p>
    <w:p w14:paraId="79AA26A4" w14:textId="77777777" w:rsidR="002F74F4" w:rsidRDefault="002F74F4" w:rsidP="002F74F4">
      <w:pPr>
        <w:spacing w:after="0" w:line="240" w:lineRule="auto"/>
        <w:rPr>
          <w:rFonts w:eastAsiaTheme="minorHAnsi" w:cstheme="minorHAnsi"/>
          <w:sz w:val="24"/>
          <w:szCs w:val="24"/>
        </w:rPr>
      </w:pPr>
    </w:p>
    <w:p w14:paraId="7FBF8D6F" w14:textId="77777777" w:rsidR="002F74F4" w:rsidRDefault="002F74F4" w:rsidP="002F74F4">
      <w:pPr>
        <w:spacing w:after="0" w:line="240" w:lineRule="auto"/>
        <w:rPr>
          <w:rFonts w:eastAsiaTheme="minorHAnsi" w:cstheme="minorHAnsi"/>
          <w:sz w:val="24"/>
          <w:szCs w:val="24"/>
        </w:rPr>
      </w:pPr>
    </w:p>
    <w:p w14:paraId="4C14526F" w14:textId="77777777" w:rsidR="002F74F4" w:rsidRDefault="002F74F4" w:rsidP="002F74F4">
      <w:pPr>
        <w:spacing w:after="0" w:line="240" w:lineRule="auto"/>
        <w:rPr>
          <w:rFonts w:eastAsiaTheme="minorHAnsi" w:cstheme="minorHAnsi"/>
          <w:sz w:val="24"/>
          <w:szCs w:val="24"/>
        </w:rPr>
      </w:pPr>
    </w:p>
    <w:p w14:paraId="766DFA00" w14:textId="77777777" w:rsidR="002F74F4" w:rsidRDefault="002F74F4" w:rsidP="002F74F4">
      <w:pPr>
        <w:spacing w:after="0" w:line="240" w:lineRule="auto"/>
        <w:rPr>
          <w:rFonts w:eastAsiaTheme="minorHAnsi" w:cstheme="minorHAnsi"/>
          <w:sz w:val="24"/>
          <w:szCs w:val="24"/>
        </w:rPr>
      </w:pPr>
    </w:p>
    <w:p w14:paraId="13DA3368" w14:textId="77777777" w:rsidR="002F74F4" w:rsidRPr="002F74F4" w:rsidRDefault="002F74F4" w:rsidP="002F74F4">
      <w:pPr>
        <w:spacing w:after="0" w:line="240" w:lineRule="auto"/>
        <w:rPr>
          <w:rFonts w:eastAsiaTheme="minorHAnsi" w:cstheme="minorHAnsi"/>
          <w:sz w:val="24"/>
          <w:szCs w:val="24"/>
        </w:rPr>
      </w:pPr>
    </w:p>
    <w:p w14:paraId="62CF7E25" w14:textId="77777777" w:rsidR="0059456F" w:rsidRPr="00256C35" w:rsidRDefault="0059456F" w:rsidP="0059456F">
      <w:pPr>
        <w:pStyle w:val="ListParagraph"/>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6EBEF6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5FEA9F3B" w:rsidR="00CD2B6F" w:rsidRPr="009F2DC8" w:rsidRDefault="004C4E63" w:rsidP="00CD2B6F">
            <w:pPr>
              <w:rPr>
                <w:sz w:val="26"/>
                <w:szCs w:val="26"/>
              </w:rPr>
            </w:pPr>
            <w:r>
              <w:rPr>
                <w:sz w:val="26"/>
                <w:szCs w:val="26"/>
              </w:rPr>
              <w:t>Formation Cycle B</w:t>
            </w:r>
          </w:p>
        </w:tc>
      </w:tr>
      <w:tr w:rsidR="00A81BC5" w:rsidRPr="00AE0AA0" w14:paraId="58D376CB" w14:textId="77777777" w:rsidTr="66EBEF67">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61E36B7" w:rsidR="00A81BC5" w:rsidRPr="00AE0AA0" w:rsidRDefault="4C92F38E" w:rsidP="4C92F38E">
            <w:pPr>
              <w:spacing w:line="180" w:lineRule="auto"/>
              <w:rPr>
                <w:sz w:val="22"/>
                <w:szCs w:val="22"/>
              </w:rPr>
            </w:pPr>
            <w:r w:rsidRPr="4C92F38E">
              <w:rPr>
                <w:rFonts w:asciiTheme="majorHAnsi" w:eastAsiaTheme="majorEastAsia" w:hAnsiTheme="majorHAnsi"/>
                <w:b/>
                <w:sz w:val="22"/>
                <w:szCs w:val="22"/>
              </w:rPr>
              <w:t xml:space="preserve"> </w:t>
            </w:r>
            <w:sdt>
              <w:sdtPr>
                <w:rPr>
                  <w:sz w:val="24"/>
                  <w:szCs w:val="24"/>
                </w:rPr>
                <w:id w:val="812755933"/>
                <w:lock w:val="sdtContentLocked"/>
                <w:placeholder>
                  <w:docPart w:val="DefaultPlaceholder_1081868574"/>
                </w:placeholder>
              </w:sdtPr>
              <w:sdtEndPr/>
              <w:sdtContent>
                <w:r w:rsidRPr="4C92F38E">
                  <w:rPr>
                    <w:rFonts w:asciiTheme="majorHAnsi" w:eastAsiaTheme="majorEastAsia" w:hAnsiTheme="majorHAnsi"/>
                    <w:b/>
                    <w:sz w:val="22"/>
                    <w:szCs w:val="22"/>
                  </w:rPr>
                  <w:t>Essential Question:</w:t>
                </w:r>
              </w:sdtContent>
            </w:sdt>
            <w:r w:rsidRPr="4C92F38E">
              <w:rPr>
                <w:sz w:val="24"/>
                <w:szCs w:val="24"/>
              </w:rPr>
              <w:t xml:space="preserve"> </w:t>
            </w:r>
            <w:r w:rsidRPr="4C92F38E">
              <w:rPr>
                <w:sz w:val="22"/>
                <w:szCs w:val="22"/>
              </w:rPr>
              <w:t xml:space="preserve"> </w:t>
            </w:r>
            <w:r w:rsidRPr="001076AD">
              <w:rPr>
                <w:b/>
                <w:i/>
                <w:sz w:val="28"/>
                <w:szCs w:val="28"/>
              </w:rPr>
              <w:t xml:space="preserve">How do </w:t>
            </w:r>
            <w:r w:rsidR="00227C9C" w:rsidRPr="001076AD">
              <w:rPr>
                <w:b/>
                <w:i/>
                <w:sz w:val="28"/>
                <w:szCs w:val="28"/>
              </w:rPr>
              <w:t xml:space="preserve">I </w:t>
            </w:r>
            <w:r w:rsidRPr="001076AD">
              <w:rPr>
                <w:b/>
                <w:i/>
                <w:sz w:val="28"/>
                <w:szCs w:val="28"/>
              </w:rPr>
              <w:t>embrace and live out a healthy and authentic view of human sexuality?</w:t>
            </w:r>
          </w:p>
        </w:tc>
      </w:tr>
      <w:tr w:rsidR="00505F2F" w:rsidRPr="00AE0AA0" w14:paraId="4932B7BE" w14:textId="77777777" w:rsidTr="66EBEF6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329BBCDB" w:rsidP="00392C3C">
                <w:pPr>
                  <w:pStyle w:val="TableTitle"/>
                </w:pPr>
                <w:r>
                  <w:t>Key Learning Targets:</w:t>
                </w:r>
              </w:p>
            </w:sdtContent>
          </w:sdt>
          <w:p w14:paraId="574D1372" w14:textId="6B07AFB4" w:rsidR="00505F2F" w:rsidRPr="002F74F4" w:rsidRDefault="329BBCDB" w:rsidP="002B3E7B">
            <w:pPr>
              <w:pStyle w:val="TB1"/>
              <w:rPr>
                <w:sz w:val="22"/>
                <w:szCs w:val="22"/>
              </w:rPr>
            </w:pPr>
            <w:r w:rsidRPr="002F74F4">
              <w:rPr>
                <w:b/>
                <w:sz w:val="22"/>
                <w:szCs w:val="22"/>
              </w:rPr>
              <w:t>10.3.7.6</w:t>
            </w:r>
            <w:r w:rsidRPr="002F74F4">
              <w:rPr>
                <w:sz w:val="22"/>
                <w:szCs w:val="22"/>
              </w:rPr>
              <w:t xml:space="preserve"> - Christians are called to live the full meaning of love, sexual intimacy, and chastity in conformity with Christ's example of love and the teachings of the Church.</w:t>
            </w:r>
            <w:r w:rsidR="002F74F4">
              <w:rPr>
                <w:sz w:val="22"/>
                <w:szCs w:val="22"/>
              </w:rPr>
              <w:t xml:space="preserve"> </w:t>
            </w:r>
            <w:r w:rsidRPr="002F74F4">
              <w:rPr>
                <w:sz w:val="22"/>
                <w:szCs w:val="22"/>
              </w:rPr>
              <w:t>(CCC# 2333-34; 2337; 2339-42; 2393; 2395)</w:t>
            </w:r>
          </w:p>
          <w:p w14:paraId="11E99505" w14:textId="5E015325" w:rsidR="00505F2F" w:rsidRPr="002F74F4" w:rsidRDefault="329BBCDB" w:rsidP="002B3E7B">
            <w:pPr>
              <w:pStyle w:val="TB1"/>
              <w:rPr>
                <w:sz w:val="22"/>
                <w:szCs w:val="22"/>
              </w:rPr>
            </w:pPr>
            <w:r w:rsidRPr="002F74F4">
              <w:rPr>
                <w:b/>
                <w:sz w:val="22"/>
                <w:szCs w:val="22"/>
              </w:rPr>
              <w:t>11.3.7.10</w:t>
            </w:r>
            <w:r w:rsidRPr="002F74F4">
              <w:rPr>
                <w:sz w:val="22"/>
                <w:szCs w:val="22"/>
              </w:rPr>
              <w:t xml:space="preserve"> - Chastity is a virtue that directs the reason and the will to choose the good in areas of human sexuality and relationships. </w:t>
            </w:r>
            <w:r w:rsidR="002F74F4">
              <w:rPr>
                <w:sz w:val="22"/>
                <w:szCs w:val="22"/>
              </w:rPr>
              <w:br/>
            </w:r>
            <w:r w:rsidRPr="002F74F4">
              <w:rPr>
                <w:sz w:val="22"/>
                <w:szCs w:val="22"/>
              </w:rPr>
              <w:t>(CCC# 2337; 2339-42; 2348; 2394-95)</w:t>
            </w:r>
          </w:p>
          <w:p w14:paraId="1A39A725" w14:textId="156BC5FF" w:rsidR="00505F2F" w:rsidRPr="002F74F4" w:rsidRDefault="329BBCDB" w:rsidP="002B3E7B">
            <w:pPr>
              <w:pStyle w:val="TB1"/>
              <w:rPr>
                <w:sz w:val="22"/>
                <w:szCs w:val="22"/>
              </w:rPr>
            </w:pPr>
            <w:r w:rsidRPr="002F74F4">
              <w:rPr>
                <w:b/>
                <w:sz w:val="22"/>
                <w:szCs w:val="22"/>
              </w:rPr>
              <w:t>11.3.7.11</w:t>
            </w:r>
            <w:r w:rsidRPr="002F74F4">
              <w:rPr>
                <w:sz w:val="22"/>
                <w:szCs w:val="22"/>
              </w:rPr>
              <w:t xml:space="preserve"> - Chastity as a moral virtue is a gift from God, a fruit of spiritual effort enabled by the grace of the Holy Spirit. The vocation of chastity is practiced through modesty, temperance, and purity of heart in thought, words, action, and appearance.</w:t>
            </w:r>
            <w:r w:rsidR="00613398" w:rsidRPr="002F74F4">
              <w:rPr>
                <w:sz w:val="22"/>
                <w:szCs w:val="22"/>
              </w:rPr>
              <w:t xml:space="preserve"> </w:t>
            </w:r>
            <w:r w:rsidRPr="002F74F4">
              <w:rPr>
                <w:sz w:val="22"/>
                <w:szCs w:val="22"/>
              </w:rPr>
              <w:t>(CCC# 2341; 2518; 2530)</w:t>
            </w:r>
          </w:p>
          <w:p w14:paraId="63DA4FC2" w14:textId="43AF020C" w:rsidR="00505F2F" w:rsidRPr="00256C35" w:rsidRDefault="329BBCDB" w:rsidP="00256C35">
            <w:pPr>
              <w:pStyle w:val="TB1"/>
              <w:rPr>
                <w:sz w:val="24"/>
                <w:szCs w:val="24"/>
              </w:rPr>
            </w:pPr>
            <w:r w:rsidRPr="002F74F4">
              <w:rPr>
                <w:b/>
                <w:sz w:val="22"/>
                <w:szCs w:val="22"/>
              </w:rPr>
              <w:t>12.3.7.3</w:t>
            </w:r>
            <w:r w:rsidRPr="002F74F4">
              <w:rPr>
                <w:sz w:val="22"/>
                <w:szCs w:val="22"/>
              </w:rPr>
              <w:t xml:space="preserve"> - Chastity flows from the moral virtue of temperance which helps direct a person's sexuality and sexual desires towards authentic love and away from using persons as objects for sexual pleasure.</w:t>
            </w:r>
            <w:r w:rsidR="002F74F4">
              <w:rPr>
                <w:sz w:val="22"/>
                <w:szCs w:val="22"/>
              </w:rPr>
              <w:t xml:space="preserve"> </w:t>
            </w:r>
            <w:r w:rsidRPr="002F74F4">
              <w:rPr>
                <w:sz w:val="22"/>
                <w:szCs w:val="22"/>
              </w:rPr>
              <w:t>(CCC# 2332-34; 2337; 2339; 2341; 2393-95)</w:t>
            </w:r>
          </w:p>
        </w:tc>
      </w:tr>
      <w:tr w:rsidR="00505F2F" w:rsidRPr="00AE0AA0" w14:paraId="028FA5B7" w14:textId="77777777" w:rsidTr="66EBEF67">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3B7B5507" w14:textId="3349FCF6" w:rsidR="4C92F38E" w:rsidRPr="002B3E7B" w:rsidRDefault="66EBEF67" w:rsidP="66EBEF67">
                <w:pPr>
                  <w:spacing w:after="60" w:line="180" w:lineRule="auto"/>
                  <w:rPr>
                    <w:rFonts w:asciiTheme="majorHAnsi" w:eastAsiaTheme="majorEastAsia" w:hAnsiTheme="majorHAnsi"/>
                    <w:b/>
                    <w:sz w:val="22"/>
                    <w:szCs w:val="22"/>
                  </w:rPr>
                </w:pPr>
                <w:r w:rsidRPr="66EBEF67">
                  <w:rPr>
                    <w:rFonts w:asciiTheme="majorHAnsi" w:eastAsiaTheme="majorEastAsia" w:hAnsiTheme="majorHAnsi"/>
                    <w:b/>
                    <w:sz w:val="22"/>
                    <w:szCs w:val="22"/>
                  </w:rPr>
                  <w:t>Supporting Learning Targets:</w:t>
                </w:r>
              </w:p>
            </w:sdtContent>
          </w:sdt>
          <w:p w14:paraId="4141BDBB" w14:textId="3F395464" w:rsidR="329BBCDB" w:rsidRPr="002F74F4" w:rsidRDefault="66EBEF67" w:rsidP="66EBEF67">
            <w:pPr>
              <w:pStyle w:val="TB1"/>
              <w:rPr>
                <w:sz w:val="22"/>
                <w:szCs w:val="22"/>
              </w:rPr>
            </w:pPr>
            <w:r w:rsidRPr="002F74F4">
              <w:rPr>
                <w:rFonts w:ascii="Calibri" w:eastAsia="Calibri" w:hAnsi="Calibri" w:cs="Calibri"/>
                <w:b/>
                <w:sz w:val="22"/>
                <w:szCs w:val="22"/>
              </w:rPr>
              <w:t>11.5.2.3</w:t>
            </w:r>
            <w:r w:rsidRPr="002F74F4">
              <w:rPr>
                <w:rFonts w:ascii="Calibri" w:eastAsia="Calibri" w:hAnsi="Calibri" w:cs="Calibri"/>
                <w:sz w:val="22"/>
                <w:szCs w:val="22"/>
              </w:rPr>
              <w:t xml:space="preserve"> - God created man and woman with a unique sexual identity and willed that they live as equal partners in an intimate relationship. This complementary between a man and a woman exemplifies the original unity of persons that was designed by the Creator.</w:t>
            </w:r>
            <w:r w:rsidR="002F74F4">
              <w:rPr>
                <w:rFonts w:ascii="Calibri" w:eastAsia="Calibri" w:hAnsi="Calibri" w:cs="Calibri"/>
                <w:sz w:val="22"/>
                <w:szCs w:val="22"/>
              </w:rPr>
              <w:t xml:space="preserve"> </w:t>
            </w:r>
            <w:r w:rsidRPr="002F74F4">
              <w:rPr>
                <w:rFonts w:ascii="Calibri" w:eastAsia="Calibri" w:hAnsi="Calibri" w:cs="Calibri"/>
                <w:sz w:val="22"/>
                <w:szCs w:val="22"/>
              </w:rPr>
              <w:t>(CCC# 369; 371; 383)</w:t>
            </w:r>
          </w:p>
          <w:p w14:paraId="7813F106" w14:textId="2580272A" w:rsidR="329BBCDB" w:rsidRPr="002F74F4" w:rsidRDefault="66EBEF67" w:rsidP="66EBEF67">
            <w:pPr>
              <w:pStyle w:val="TB1"/>
              <w:rPr>
                <w:sz w:val="22"/>
                <w:szCs w:val="22"/>
              </w:rPr>
            </w:pPr>
            <w:r w:rsidRPr="002F74F4">
              <w:rPr>
                <w:rFonts w:ascii="Calibri" w:eastAsia="Calibri" w:hAnsi="Calibri" w:cs="Calibri"/>
                <w:b/>
                <w:sz w:val="22"/>
                <w:szCs w:val="22"/>
              </w:rPr>
              <w:t>10.3.7.8</w:t>
            </w:r>
            <w:r w:rsidRPr="002F74F4">
              <w:rPr>
                <w:rFonts w:ascii="Calibri" w:eastAsia="Calibri" w:hAnsi="Calibri" w:cs="Calibri"/>
                <w:sz w:val="22"/>
                <w:szCs w:val="22"/>
              </w:rPr>
              <w:t xml:space="preserve"> - Sexual (conjugal) love between a married man and woman fully expresses God’s twofold design for humanity, that is both unitized and procreative.</w:t>
            </w:r>
            <w:r w:rsidR="002F74F4">
              <w:rPr>
                <w:rFonts w:ascii="Calibri" w:eastAsia="Calibri" w:hAnsi="Calibri" w:cs="Calibri"/>
                <w:sz w:val="22"/>
                <w:szCs w:val="22"/>
              </w:rPr>
              <w:t xml:space="preserve"> </w:t>
            </w:r>
            <w:r w:rsidRPr="002F74F4">
              <w:rPr>
                <w:rFonts w:ascii="Calibri" w:eastAsia="Calibri" w:hAnsi="Calibri" w:cs="Calibri"/>
                <w:sz w:val="22"/>
                <w:szCs w:val="22"/>
              </w:rPr>
              <w:t>(CCC# 1601; 1644-45; 1660; 1664)</w:t>
            </w:r>
          </w:p>
          <w:p w14:paraId="7BAEB777" w14:textId="1501FDD9" w:rsidR="329BBCDB" w:rsidRPr="002F74F4" w:rsidRDefault="66EBEF67" w:rsidP="66EBEF67">
            <w:pPr>
              <w:pStyle w:val="TB1"/>
              <w:rPr>
                <w:sz w:val="22"/>
                <w:szCs w:val="22"/>
              </w:rPr>
            </w:pPr>
            <w:r w:rsidRPr="002F74F4">
              <w:rPr>
                <w:rFonts w:ascii="Calibri" w:eastAsia="Calibri" w:hAnsi="Calibri" w:cs="Calibri"/>
                <w:b/>
                <w:sz w:val="22"/>
                <w:szCs w:val="22"/>
              </w:rPr>
              <w:t>10.3.2.6</w:t>
            </w:r>
            <w:r w:rsidRPr="002F74F4">
              <w:rPr>
                <w:rFonts w:ascii="Calibri" w:eastAsia="Calibri" w:hAnsi="Calibri" w:cs="Calibri"/>
                <w:sz w:val="22"/>
                <w:szCs w:val="22"/>
              </w:rPr>
              <w:t xml:space="preserve"> - The Sixth Commandment teaches the practice of chastity through purity of thought, modest behavior, dress and speech. Sexual intercourse is a moral and human good reserved for the intimacy of a married man and woman.</w:t>
            </w:r>
            <w:r w:rsidR="002F74F4">
              <w:rPr>
                <w:rFonts w:ascii="Calibri" w:eastAsia="Calibri" w:hAnsi="Calibri" w:cs="Calibri"/>
                <w:sz w:val="22"/>
                <w:szCs w:val="22"/>
              </w:rPr>
              <w:t xml:space="preserve"> </w:t>
            </w:r>
            <w:r w:rsidRPr="002F74F4">
              <w:rPr>
                <w:rFonts w:ascii="Calibri" w:eastAsia="Calibri" w:hAnsi="Calibri" w:cs="Calibri"/>
                <w:sz w:val="22"/>
                <w:szCs w:val="22"/>
              </w:rPr>
              <w:t>(CCC# 280; 2331; 2336; 2351; 2355; 2396; 2400)</w:t>
            </w:r>
          </w:p>
          <w:p w14:paraId="00B522DC" w14:textId="38054935" w:rsidR="329BBCDB" w:rsidRPr="002E4132" w:rsidRDefault="66EBEF67" w:rsidP="002E4132">
            <w:pPr>
              <w:pStyle w:val="TB1"/>
              <w:rPr>
                <w:sz w:val="24"/>
                <w:szCs w:val="24"/>
              </w:rPr>
            </w:pPr>
            <w:r w:rsidRPr="002F74F4">
              <w:rPr>
                <w:rFonts w:ascii="Calibri" w:eastAsia="Calibri" w:hAnsi="Calibri" w:cs="Calibri"/>
                <w:b/>
                <w:sz w:val="22"/>
                <w:szCs w:val="22"/>
              </w:rPr>
              <w:t>9.3.7.6</w:t>
            </w:r>
            <w:r w:rsidRPr="002F74F4">
              <w:rPr>
                <w:rFonts w:ascii="Calibri" w:eastAsia="Calibri" w:hAnsi="Calibri" w:cs="Calibri"/>
                <w:sz w:val="22"/>
                <w:szCs w:val="22"/>
              </w:rPr>
              <w:t xml:space="preserve"> - Accepting one’s sexual identity as a man or woman is fundamental in acknowledging the personal dignity God has given to the one and the other.</w:t>
            </w:r>
            <w:r w:rsidR="002F74F4">
              <w:rPr>
                <w:rFonts w:ascii="Calibri" w:eastAsia="Calibri" w:hAnsi="Calibri" w:cs="Calibri"/>
                <w:sz w:val="22"/>
                <w:szCs w:val="22"/>
              </w:rPr>
              <w:t xml:space="preserve"> </w:t>
            </w:r>
            <w:r w:rsidRPr="002F74F4">
              <w:rPr>
                <w:rFonts w:ascii="Calibri" w:eastAsia="Calibri" w:hAnsi="Calibri" w:cs="Calibri"/>
                <w:sz w:val="22"/>
                <w:szCs w:val="22"/>
              </w:rPr>
              <w:t>(CCC# 2393)</w:t>
            </w:r>
          </w:p>
        </w:tc>
      </w:tr>
      <w:tr w:rsidR="00505F2F" w:rsidRPr="00AE0AA0" w14:paraId="540AFF0F" w14:textId="77777777" w:rsidTr="66EBEF67">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69940549" w:rsidR="00392C3C" w:rsidRPr="00392C3C" w:rsidRDefault="329BBCDB" w:rsidP="00713170">
            <w:pPr>
              <w:spacing w:line="180" w:lineRule="auto"/>
              <w:contextualSpacing/>
              <w:rPr>
                <w:rFonts w:asciiTheme="majorHAnsi" w:eastAsiaTheme="majorHAnsi" w:hAnsiTheme="majorHAnsi"/>
                <w:b/>
                <w:sz w:val="22"/>
              </w:rPr>
            </w:pPr>
            <w:r w:rsidRPr="329BBCDB">
              <w:rPr>
                <w:rFonts w:asciiTheme="majorHAnsi" w:eastAsiaTheme="majorEastAsia" w:hAnsiTheme="majorHAnsi"/>
                <w:b/>
                <w:sz w:val="22"/>
                <w:szCs w:val="22"/>
              </w:rPr>
              <w:t>Extended Learning Targets:</w:t>
            </w:r>
          </w:p>
          <w:p w14:paraId="58F6D2BB" w14:textId="745B2791" w:rsidR="329BBCDB" w:rsidRPr="002F74F4" w:rsidRDefault="66EBEF67" w:rsidP="329BBCDB">
            <w:pPr>
              <w:pStyle w:val="TB1"/>
              <w:rPr>
                <w:sz w:val="22"/>
                <w:szCs w:val="22"/>
              </w:rPr>
            </w:pPr>
            <w:r w:rsidRPr="002F74F4">
              <w:rPr>
                <w:b/>
                <w:sz w:val="22"/>
                <w:szCs w:val="22"/>
              </w:rPr>
              <w:t>11.3.7.13</w:t>
            </w:r>
            <w:r w:rsidRPr="002F74F4">
              <w:rPr>
                <w:sz w:val="22"/>
                <w:szCs w:val="22"/>
              </w:rPr>
              <w:t xml:space="preserve"> - Christians are called to respond to contemporary moral practices that are contrary to a chaste life. These include pornography, masturbation, contraceptive mentality and practice, premarital and extramarital sex, divorce, cohabitation, polygamy, sexual abuse, homosexual activity, same sex unions, and particular reproductive technologies.</w:t>
            </w:r>
            <w:r w:rsidR="002F74F4">
              <w:rPr>
                <w:sz w:val="22"/>
                <w:szCs w:val="22"/>
              </w:rPr>
              <w:t xml:space="preserve"> </w:t>
            </w:r>
            <w:r w:rsidRPr="002F74F4">
              <w:rPr>
                <w:sz w:val="22"/>
                <w:szCs w:val="22"/>
              </w:rPr>
              <w:t>(CCC# 2042-43; 2048)</w:t>
            </w:r>
          </w:p>
          <w:p w14:paraId="3D507E53" w14:textId="3F98FAAE" w:rsidR="00505F2F" w:rsidRPr="00CA2956" w:rsidRDefault="66EBEF67" w:rsidP="00CA2956">
            <w:pPr>
              <w:pStyle w:val="TB1"/>
              <w:rPr>
                <w:sz w:val="24"/>
                <w:szCs w:val="24"/>
              </w:rPr>
            </w:pPr>
            <w:r w:rsidRPr="002F74F4">
              <w:rPr>
                <w:b/>
                <w:sz w:val="22"/>
                <w:szCs w:val="22"/>
              </w:rPr>
              <w:t>9.3.7.4</w:t>
            </w:r>
            <w:r w:rsidRPr="002F74F4">
              <w:rPr>
                <w:sz w:val="22"/>
                <w:szCs w:val="22"/>
              </w:rPr>
              <w:t xml:space="preserve"> - The faith community is called to provide experiences that give active witness to faithfully living the dictates of the Catholic moral life, especially to the sacredness and dignity of human sexuality and development of the virtue of chastity.</w:t>
            </w:r>
            <w:r w:rsidR="002F74F4">
              <w:rPr>
                <w:sz w:val="22"/>
                <w:szCs w:val="22"/>
              </w:rPr>
              <w:t xml:space="preserve"> </w:t>
            </w:r>
            <w:r w:rsidRPr="002F74F4">
              <w:rPr>
                <w:sz w:val="22"/>
                <w:szCs w:val="22"/>
              </w:rPr>
              <w:t>(CCC# 2333-34; 2337; 2339; 2342; 2393-95)</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407E36C9" w:rsidR="0072670F" w:rsidRPr="00486A03" w:rsidRDefault="00F65BE1" w:rsidP="0072670F">
      <w:pPr>
        <w:pStyle w:val="ListParagraph"/>
        <w:numPr>
          <w:ilvl w:val="0"/>
          <w:numId w:val="3"/>
        </w:numPr>
        <w:rPr>
          <w:sz w:val="22"/>
        </w:rPr>
      </w:pPr>
      <w:r w:rsidRPr="00F65BE1">
        <w:rPr>
          <w:color w:val="000000" w:themeColor="text1"/>
          <w:sz w:val="22"/>
          <w:szCs w:val="22"/>
        </w:rPr>
        <w:t>Genesis 1:1-2:4a</w:t>
      </w:r>
      <w:r>
        <w:rPr>
          <w:color w:val="000000" w:themeColor="text1"/>
          <w:sz w:val="22"/>
          <w:szCs w:val="22"/>
        </w:rPr>
        <w:t xml:space="preserve"> </w:t>
      </w:r>
      <w:r w:rsidR="00FF5FF5">
        <w:rPr>
          <w:color w:val="000000" w:themeColor="text1"/>
          <w:sz w:val="22"/>
          <w:szCs w:val="22"/>
        </w:rPr>
        <w:t>–</w:t>
      </w:r>
      <w:r>
        <w:rPr>
          <w:color w:val="000000" w:themeColor="text1"/>
          <w:sz w:val="22"/>
          <w:szCs w:val="22"/>
        </w:rPr>
        <w:t xml:space="preserve"> </w:t>
      </w:r>
      <w:r w:rsidR="00FF5FF5">
        <w:rPr>
          <w:color w:val="000000" w:themeColor="text1"/>
          <w:sz w:val="22"/>
          <w:szCs w:val="22"/>
        </w:rPr>
        <w:t>First Creation Account</w:t>
      </w:r>
    </w:p>
    <w:p w14:paraId="7B4DC3DB" w14:textId="11ED173E" w:rsidR="00486A03" w:rsidRPr="00FF5FF5" w:rsidRDefault="00486A03" w:rsidP="0072670F">
      <w:pPr>
        <w:pStyle w:val="ListParagraph"/>
        <w:numPr>
          <w:ilvl w:val="0"/>
          <w:numId w:val="3"/>
        </w:numPr>
        <w:rPr>
          <w:sz w:val="22"/>
        </w:rPr>
      </w:pPr>
      <w:r>
        <w:rPr>
          <w:color w:val="000000" w:themeColor="text1"/>
          <w:sz w:val="22"/>
          <w:szCs w:val="22"/>
        </w:rPr>
        <w:t>Genesis 2:24-25 – Second Creation Account</w:t>
      </w:r>
    </w:p>
    <w:p w14:paraId="152421BC" w14:textId="5D0BDEA3" w:rsidR="00FF5FF5" w:rsidRDefault="008C1772" w:rsidP="0072670F">
      <w:pPr>
        <w:pStyle w:val="ListParagraph"/>
        <w:numPr>
          <w:ilvl w:val="0"/>
          <w:numId w:val="3"/>
        </w:numPr>
        <w:rPr>
          <w:sz w:val="22"/>
        </w:rPr>
      </w:pPr>
      <w:r w:rsidRPr="008C1772">
        <w:rPr>
          <w:sz w:val="22"/>
        </w:rPr>
        <w:t>2 Sam</w:t>
      </w:r>
      <w:r w:rsidR="00776B09">
        <w:rPr>
          <w:sz w:val="22"/>
        </w:rPr>
        <w:t>uel</w:t>
      </w:r>
      <w:r w:rsidRPr="008C1772">
        <w:rPr>
          <w:sz w:val="22"/>
        </w:rPr>
        <w:t xml:space="preserve"> 11:1-12:25</w:t>
      </w:r>
      <w:r>
        <w:rPr>
          <w:sz w:val="22"/>
        </w:rPr>
        <w:t xml:space="preserve"> – David and Bathsheba </w:t>
      </w:r>
    </w:p>
    <w:p w14:paraId="3333EB57" w14:textId="6F80DC18" w:rsidR="00087D8F" w:rsidRPr="0056617A" w:rsidRDefault="00087D8F" w:rsidP="0056617A">
      <w:pPr>
        <w:pStyle w:val="ListParagraph"/>
        <w:numPr>
          <w:ilvl w:val="0"/>
          <w:numId w:val="3"/>
        </w:numPr>
        <w:rPr>
          <w:sz w:val="22"/>
        </w:rPr>
      </w:pPr>
      <w:r w:rsidRPr="00087D8F">
        <w:rPr>
          <w:sz w:val="22"/>
        </w:rPr>
        <w:t>Hosea 2:1-25</w:t>
      </w:r>
      <w:r>
        <w:rPr>
          <w:sz w:val="22"/>
        </w:rPr>
        <w:t xml:space="preserve"> – I will espouse You to Me Forever</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349C6D3A" w:rsidR="00425940" w:rsidRPr="00E377F8" w:rsidRDefault="0056617A" w:rsidP="00425940">
      <w:pPr>
        <w:pStyle w:val="ListParagraph"/>
        <w:numPr>
          <w:ilvl w:val="0"/>
          <w:numId w:val="3"/>
        </w:numPr>
        <w:rPr>
          <w:sz w:val="22"/>
        </w:rPr>
      </w:pPr>
      <w:r>
        <w:rPr>
          <w:color w:val="000000" w:themeColor="text1"/>
          <w:sz w:val="22"/>
          <w:szCs w:val="22"/>
        </w:rPr>
        <w:t xml:space="preserve">Song of Songs </w:t>
      </w:r>
      <w:r w:rsidR="00C54F03">
        <w:rPr>
          <w:color w:val="000000" w:themeColor="text1"/>
          <w:sz w:val="22"/>
          <w:szCs w:val="22"/>
        </w:rPr>
        <w:t>– Analogy of God’s Love for His People</w:t>
      </w:r>
    </w:p>
    <w:p w14:paraId="38D972D2" w14:textId="2DE6A199" w:rsidR="00E377F8" w:rsidRPr="00E377F8" w:rsidRDefault="00E377F8" w:rsidP="00425940">
      <w:pPr>
        <w:pStyle w:val="ListParagraph"/>
        <w:numPr>
          <w:ilvl w:val="0"/>
          <w:numId w:val="3"/>
        </w:numPr>
        <w:rPr>
          <w:sz w:val="22"/>
        </w:rPr>
      </w:pPr>
      <w:r>
        <w:rPr>
          <w:color w:val="000000" w:themeColor="text1"/>
          <w:sz w:val="22"/>
          <w:szCs w:val="22"/>
        </w:rPr>
        <w:t>Matthew 5:27-32 – A Man Leaves His Parents and Cleaves to His Wife</w:t>
      </w:r>
    </w:p>
    <w:p w14:paraId="2A10918B" w14:textId="78E173A3" w:rsidR="00E377F8" w:rsidRPr="000021F1" w:rsidRDefault="00E377F8" w:rsidP="00425940">
      <w:pPr>
        <w:pStyle w:val="ListParagraph"/>
        <w:numPr>
          <w:ilvl w:val="0"/>
          <w:numId w:val="3"/>
        </w:numPr>
        <w:rPr>
          <w:sz w:val="22"/>
        </w:rPr>
      </w:pPr>
      <w:r>
        <w:rPr>
          <w:color w:val="000000" w:themeColor="text1"/>
          <w:sz w:val="22"/>
          <w:szCs w:val="22"/>
        </w:rPr>
        <w:t>Ephesians 5 – Marriage Analogy of Christ and the Church</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D0BF5FA" w:rsidR="00425940" w:rsidRPr="000021F1" w:rsidRDefault="006E364F" w:rsidP="00425940">
      <w:pPr>
        <w:pStyle w:val="ListParagraph"/>
        <w:numPr>
          <w:ilvl w:val="0"/>
          <w:numId w:val="3"/>
        </w:numPr>
        <w:rPr>
          <w:sz w:val="22"/>
        </w:rPr>
      </w:pPr>
      <w:r>
        <w:rPr>
          <w:color w:val="000000" w:themeColor="text1"/>
          <w:sz w:val="22"/>
          <w:szCs w:val="22"/>
        </w:rPr>
        <w:t xml:space="preserve">Chapter 29 – “Respecting Sexuality” – Pgs. </w:t>
      </w:r>
      <w:r w:rsidR="0041721D">
        <w:rPr>
          <w:color w:val="000000" w:themeColor="text1"/>
          <w:sz w:val="22"/>
          <w:szCs w:val="22"/>
        </w:rPr>
        <w:t>319-329</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49693063" w:rsidR="00425940" w:rsidRPr="000021F1" w:rsidRDefault="00BB19AD" w:rsidP="002F7D3E">
      <w:pPr>
        <w:pStyle w:val="ListParagraph"/>
        <w:numPr>
          <w:ilvl w:val="0"/>
          <w:numId w:val="3"/>
        </w:numPr>
        <w:rPr>
          <w:sz w:val="22"/>
        </w:rPr>
      </w:pPr>
      <w:r>
        <w:rPr>
          <w:color w:val="000000" w:themeColor="text1"/>
          <w:sz w:val="22"/>
          <w:szCs w:val="22"/>
        </w:rPr>
        <w:t>N/A</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3E32EC1E" w:rsidR="00B91FF2" w:rsidRPr="00047D6D" w:rsidRDefault="00047D6D" w:rsidP="00B91FF2">
      <w:pPr>
        <w:pStyle w:val="ListParagraph"/>
        <w:numPr>
          <w:ilvl w:val="0"/>
          <w:numId w:val="3"/>
        </w:numPr>
        <w:rPr>
          <w:sz w:val="22"/>
        </w:rPr>
      </w:pPr>
      <w:r>
        <w:rPr>
          <w:color w:val="000000" w:themeColor="text1"/>
          <w:sz w:val="22"/>
          <w:szCs w:val="22"/>
        </w:rPr>
        <w:t>“Sex Positive” – Life Night Series</w:t>
      </w:r>
    </w:p>
    <w:p w14:paraId="5D5DD059" w14:textId="143829D3" w:rsidR="00047D6D" w:rsidRPr="00226213" w:rsidRDefault="00226213" w:rsidP="00B91FF2">
      <w:pPr>
        <w:pStyle w:val="ListParagraph"/>
        <w:numPr>
          <w:ilvl w:val="0"/>
          <w:numId w:val="3"/>
        </w:numPr>
        <w:rPr>
          <w:sz w:val="22"/>
        </w:rPr>
      </w:pPr>
      <w:r>
        <w:rPr>
          <w:color w:val="000000" w:themeColor="text1"/>
          <w:sz w:val="22"/>
          <w:szCs w:val="22"/>
        </w:rPr>
        <w:t>“More Than Flesh and Bone” – Life Night Series</w:t>
      </w:r>
    </w:p>
    <w:p w14:paraId="06429A88" w14:textId="187B77AE" w:rsidR="00226213" w:rsidRPr="000021F1" w:rsidRDefault="00104BF6" w:rsidP="00B91FF2">
      <w:pPr>
        <w:pStyle w:val="ListParagraph"/>
        <w:numPr>
          <w:ilvl w:val="0"/>
          <w:numId w:val="3"/>
        </w:numPr>
        <w:rPr>
          <w:sz w:val="22"/>
        </w:rPr>
      </w:pPr>
      <w:r>
        <w:rPr>
          <w:color w:val="000000" w:themeColor="text1"/>
          <w:sz w:val="22"/>
          <w:szCs w:val="22"/>
        </w:rPr>
        <w:t>“Liberty Teaching” – Video Resource</w:t>
      </w:r>
    </w:p>
    <w:sdt>
      <w:sdtPr>
        <w:rPr>
          <w:b/>
          <w:bCs/>
          <w:i/>
          <w:iCs/>
          <w:color w:val="253F8F"/>
          <w:sz w:val="22"/>
          <w:szCs w:val="22"/>
        </w:rPr>
        <w:id w:val="-1739471699"/>
        <w:lock w:val="sdtContentLocked"/>
        <w:placeholder>
          <w:docPart w:val="DefaultPlaceholder_1081868574"/>
        </w:placeholder>
      </w:sdtPr>
      <w:sdtEndPr/>
      <w:sdtContent>
        <w:p w14:paraId="026F5DEE" w14:textId="43452065"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70B2AFF" w:rsidR="00B91FF2" w:rsidRPr="00634BC1" w:rsidRDefault="00634BC1" w:rsidP="002F7D3E">
      <w:pPr>
        <w:pStyle w:val="ListParagraph"/>
        <w:numPr>
          <w:ilvl w:val="0"/>
          <w:numId w:val="3"/>
        </w:numPr>
        <w:rPr>
          <w:color w:val="000000" w:themeColor="text1"/>
          <w:sz w:val="22"/>
        </w:rPr>
      </w:pPr>
      <w:r>
        <w:rPr>
          <w:color w:val="000000" w:themeColor="text1"/>
          <w:sz w:val="22"/>
          <w:szCs w:val="22"/>
        </w:rPr>
        <w:t>“True Strength” Part 2 – 4 Part Series on Chastity for Young Men</w:t>
      </w:r>
    </w:p>
    <w:p w14:paraId="017117C4" w14:textId="744DE3E9" w:rsidR="00634BC1" w:rsidRPr="00634BC1" w:rsidRDefault="00634BC1" w:rsidP="00634BC1">
      <w:pPr>
        <w:pStyle w:val="ListParagraph"/>
        <w:numPr>
          <w:ilvl w:val="0"/>
          <w:numId w:val="3"/>
        </w:numPr>
        <w:rPr>
          <w:color w:val="000000" w:themeColor="text1"/>
          <w:sz w:val="22"/>
        </w:rPr>
      </w:pPr>
      <w:r>
        <w:rPr>
          <w:color w:val="000000" w:themeColor="text1"/>
          <w:sz w:val="22"/>
          <w:szCs w:val="22"/>
        </w:rPr>
        <w:t xml:space="preserve">“True </w:t>
      </w:r>
      <w:r>
        <w:rPr>
          <w:color w:val="000000" w:themeColor="text1"/>
          <w:sz w:val="22"/>
          <w:szCs w:val="22"/>
        </w:rPr>
        <w:t>Beauty</w:t>
      </w:r>
      <w:r>
        <w:rPr>
          <w:color w:val="000000" w:themeColor="text1"/>
          <w:sz w:val="22"/>
          <w:szCs w:val="22"/>
        </w:rPr>
        <w:t xml:space="preserve">” Part 2 – 4 Part Series on Chastity for Young </w:t>
      </w:r>
      <w:r>
        <w:rPr>
          <w:color w:val="000000" w:themeColor="text1"/>
          <w:sz w:val="22"/>
          <w:szCs w:val="22"/>
        </w:rPr>
        <w:t>Women</w:t>
      </w:r>
    </w:p>
    <w:sdt>
      <w:sdtPr>
        <w:rPr>
          <w:b/>
          <w:bCs/>
          <w:i/>
          <w:iCs/>
          <w:color w:val="253F8F"/>
          <w:sz w:val="22"/>
          <w:szCs w:val="22"/>
        </w:rPr>
        <w:id w:val="1148710729"/>
        <w:lock w:val="contentLocked"/>
        <w:placeholder>
          <w:docPart w:val="D381562101EB4068AB23AFBD2021AD1C"/>
        </w:placeholder>
      </w:sdtPr>
      <w:sdtContent>
        <w:p w14:paraId="7CCC2EF0" w14:textId="1B3F5641" w:rsidR="00183D1D" w:rsidRPr="000E66D7" w:rsidRDefault="00183D1D" w:rsidP="00183D1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401B296F" w14:textId="53B7343A" w:rsidR="00183D1D" w:rsidRPr="00183D1D" w:rsidRDefault="00603E8E" w:rsidP="00183D1D">
      <w:pPr>
        <w:pStyle w:val="ListParagraph"/>
        <w:numPr>
          <w:ilvl w:val="0"/>
          <w:numId w:val="3"/>
        </w:numPr>
        <w:rPr>
          <w:color w:val="000000" w:themeColor="text1"/>
          <w:sz w:val="22"/>
        </w:rPr>
      </w:pPr>
      <w:r>
        <w:rPr>
          <w:color w:val="000000" w:themeColor="text1"/>
          <w:sz w:val="22"/>
          <w:szCs w:val="22"/>
        </w:rPr>
        <w:t>Questions: 400,</w:t>
      </w:r>
      <w:r w:rsidR="006473DE">
        <w:rPr>
          <w:color w:val="000000" w:themeColor="text1"/>
          <w:sz w:val="22"/>
          <w:szCs w:val="22"/>
        </w:rPr>
        <w:t xml:space="preserve"> 407, 410, 417, 462</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3FC93DF" w:rsidR="00B91FF2" w:rsidRPr="000021F1" w:rsidRDefault="00FB476C" w:rsidP="002F7D3E">
      <w:pPr>
        <w:pStyle w:val="ListParagraph"/>
        <w:numPr>
          <w:ilvl w:val="0"/>
          <w:numId w:val="3"/>
        </w:numPr>
        <w:rPr>
          <w:sz w:val="22"/>
        </w:rPr>
      </w:pPr>
      <w:r>
        <w:rPr>
          <w:color w:val="000000" w:themeColor="text1"/>
          <w:sz w:val="22"/>
          <w:szCs w:val="22"/>
        </w:rPr>
        <w:t>“YOU” – Series on Theology of the Body</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7F921" w14:textId="77777777" w:rsidR="00323AE1" w:rsidRDefault="00323AE1" w:rsidP="00433E99">
      <w:pPr>
        <w:spacing w:after="0" w:line="240" w:lineRule="auto"/>
      </w:pPr>
      <w:r>
        <w:separator/>
      </w:r>
    </w:p>
  </w:endnote>
  <w:endnote w:type="continuationSeparator" w:id="0">
    <w:p w14:paraId="1532AB50" w14:textId="77777777" w:rsidR="00323AE1" w:rsidRDefault="00323AE1"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06B0C1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FB476C">
            <w:rPr>
              <w:noProof/>
            </w:rPr>
            <w:t xml:space="preserve">Theme 12: </w:t>
          </w:r>
          <w:r w:rsidR="00FB476C">
            <w:rPr>
              <w:noProof/>
            </w:rPr>
            <w:tab/>
            <w:t>Jesus Reveals the Depths of Human Sexuality</w:t>
          </w:r>
          <w:r>
            <w:rPr>
              <w:noProof/>
            </w:rPr>
            <w:fldChar w:fldCharType="end"/>
          </w:r>
        </w:p>
      </w:tc>
      <w:tc>
        <w:tcPr>
          <w:tcW w:w="2012" w:type="pct"/>
        </w:tcPr>
        <w:p w14:paraId="42887AAC" w14:textId="124EED8F"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FB476C">
            <w:rPr>
              <w:noProof/>
            </w:rPr>
            <w:t xml:space="preserve">Unit 3: </w:t>
          </w:r>
          <w:r w:rsidR="00FB476C">
            <w:rPr>
              <w:noProof/>
            </w:rPr>
            <w:tab/>
            <w:t>How does Jesus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291628">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1CB83" w14:textId="77777777" w:rsidR="00323AE1" w:rsidRDefault="00323AE1" w:rsidP="00433E99">
      <w:pPr>
        <w:spacing w:after="0" w:line="240" w:lineRule="auto"/>
      </w:pPr>
      <w:r>
        <w:separator/>
      </w:r>
    </w:p>
  </w:footnote>
  <w:footnote w:type="continuationSeparator" w:id="0">
    <w:p w14:paraId="45D0DB09" w14:textId="77777777" w:rsidR="00323AE1" w:rsidRDefault="00323AE1"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3633"/>
    <w:multiLevelType w:val="hybridMultilevel"/>
    <w:tmpl w:val="20A48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0F51F88"/>
    <w:multiLevelType w:val="hybridMultilevel"/>
    <w:tmpl w:val="B02AB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5A0A8E"/>
    <w:multiLevelType w:val="hybridMultilevel"/>
    <w:tmpl w:val="1AC6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F411B"/>
    <w:multiLevelType w:val="multilevel"/>
    <w:tmpl w:val="C216494A"/>
    <w:lvl w:ilvl="0">
      <w:start w:val="3"/>
      <w:numFmt w:val="decimal"/>
      <w:lvlText w:val="%1"/>
      <w:lvlJc w:val="left"/>
      <w:pPr>
        <w:ind w:left="501" w:hanging="402"/>
        <w:jc w:val="right"/>
      </w:pPr>
      <w:rPr>
        <w:rFonts w:hint="default"/>
      </w:rPr>
    </w:lvl>
    <w:lvl w:ilvl="1">
      <w:start w:val="7"/>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48C6066"/>
    <w:multiLevelType w:val="multilevel"/>
    <w:tmpl w:val="CDE0B084"/>
    <w:lvl w:ilvl="0">
      <w:start w:val="5"/>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65F81B98"/>
    <w:multiLevelType w:val="hybridMultilevel"/>
    <w:tmpl w:val="AE48862E"/>
    <w:lvl w:ilvl="0" w:tplc="2236DB16">
      <w:start w:val="1"/>
      <w:numFmt w:val="bullet"/>
      <w:lvlText w:val=""/>
      <w:lvlJc w:val="left"/>
      <w:pPr>
        <w:ind w:left="720" w:hanging="360"/>
      </w:pPr>
      <w:rPr>
        <w:rFonts w:ascii="Symbol" w:hAnsi="Symbol" w:hint="default"/>
      </w:rPr>
    </w:lvl>
    <w:lvl w:ilvl="1" w:tplc="85884E1A">
      <w:start w:val="1"/>
      <w:numFmt w:val="bullet"/>
      <w:lvlText w:val="o"/>
      <w:lvlJc w:val="left"/>
      <w:pPr>
        <w:ind w:left="1440" w:hanging="360"/>
      </w:pPr>
      <w:rPr>
        <w:rFonts w:ascii="Courier New" w:hAnsi="Courier New" w:hint="default"/>
      </w:rPr>
    </w:lvl>
    <w:lvl w:ilvl="2" w:tplc="9576761C">
      <w:start w:val="1"/>
      <w:numFmt w:val="bullet"/>
      <w:lvlText w:val=""/>
      <w:lvlJc w:val="left"/>
      <w:pPr>
        <w:ind w:left="2160" w:hanging="360"/>
      </w:pPr>
      <w:rPr>
        <w:rFonts w:ascii="Wingdings" w:hAnsi="Wingdings" w:hint="default"/>
      </w:rPr>
    </w:lvl>
    <w:lvl w:ilvl="3" w:tplc="84C6FDEC">
      <w:start w:val="1"/>
      <w:numFmt w:val="bullet"/>
      <w:lvlText w:val=""/>
      <w:lvlJc w:val="left"/>
      <w:pPr>
        <w:ind w:left="2880" w:hanging="360"/>
      </w:pPr>
      <w:rPr>
        <w:rFonts w:ascii="Symbol" w:hAnsi="Symbol" w:hint="default"/>
      </w:rPr>
    </w:lvl>
    <w:lvl w:ilvl="4" w:tplc="F9B680CC">
      <w:start w:val="1"/>
      <w:numFmt w:val="bullet"/>
      <w:lvlText w:val="o"/>
      <w:lvlJc w:val="left"/>
      <w:pPr>
        <w:ind w:left="3600" w:hanging="360"/>
      </w:pPr>
      <w:rPr>
        <w:rFonts w:ascii="Courier New" w:hAnsi="Courier New" w:hint="default"/>
      </w:rPr>
    </w:lvl>
    <w:lvl w:ilvl="5" w:tplc="7DD255EE">
      <w:start w:val="1"/>
      <w:numFmt w:val="bullet"/>
      <w:lvlText w:val=""/>
      <w:lvlJc w:val="left"/>
      <w:pPr>
        <w:ind w:left="4320" w:hanging="360"/>
      </w:pPr>
      <w:rPr>
        <w:rFonts w:ascii="Wingdings" w:hAnsi="Wingdings" w:hint="default"/>
      </w:rPr>
    </w:lvl>
    <w:lvl w:ilvl="6" w:tplc="F56CEAF2">
      <w:start w:val="1"/>
      <w:numFmt w:val="bullet"/>
      <w:lvlText w:val=""/>
      <w:lvlJc w:val="left"/>
      <w:pPr>
        <w:ind w:left="5040" w:hanging="360"/>
      </w:pPr>
      <w:rPr>
        <w:rFonts w:ascii="Symbol" w:hAnsi="Symbol" w:hint="default"/>
      </w:rPr>
    </w:lvl>
    <w:lvl w:ilvl="7" w:tplc="ECFE8118">
      <w:start w:val="1"/>
      <w:numFmt w:val="bullet"/>
      <w:lvlText w:val="o"/>
      <w:lvlJc w:val="left"/>
      <w:pPr>
        <w:ind w:left="5760" w:hanging="360"/>
      </w:pPr>
      <w:rPr>
        <w:rFonts w:ascii="Courier New" w:hAnsi="Courier New" w:hint="default"/>
      </w:rPr>
    </w:lvl>
    <w:lvl w:ilvl="8" w:tplc="F06AC92E">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0"/>
  </w:num>
  <w:num w:numId="5">
    <w:abstractNumId w:val="3"/>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029F5"/>
    <w:rsid w:val="00012E1A"/>
    <w:rsid w:val="00047D6D"/>
    <w:rsid w:val="00070B61"/>
    <w:rsid w:val="00087D8F"/>
    <w:rsid w:val="000B28B3"/>
    <w:rsid w:val="000D4FB3"/>
    <w:rsid w:val="000E66D7"/>
    <w:rsid w:val="00104BF6"/>
    <w:rsid w:val="001076AD"/>
    <w:rsid w:val="00122DDE"/>
    <w:rsid w:val="0013194F"/>
    <w:rsid w:val="001435F3"/>
    <w:rsid w:val="001510F1"/>
    <w:rsid w:val="00167332"/>
    <w:rsid w:val="00172E93"/>
    <w:rsid w:val="00183D1D"/>
    <w:rsid w:val="0018558E"/>
    <w:rsid w:val="001E2968"/>
    <w:rsid w:val="001E6FE5"/>
    <w:rsid w:val="001F5E98"/>
    <w:rsid w:val="001F729A"/>
    <w:rsid w:val="00200037"/>
    <w:rsid w:val="00204CD6"/>
    <w:rsid w:val="00226213"/>
    <w:rsid w:val="00227C9C"/>
    <w:rsid w:val="00236029"/>
    <w:rsid w:val="00256C35"/>
    <w:rsid w:val="00256FDB"/>
    <w:rsid w:val="00291628"/>
    <w:rsid w:val="002B37E6"/>
    <w:rsid w:val="002B3E7B"/>
    <w:rsid w:val="002C5AC9"/>
    <w:rsid w:val="002E4132"/>
    <w:rsid w:val="002F1C94"/>
    <w:rsid w:val="002F74F4"/>
    <w:rsid w:val="002F7D3E"/>
    <w:rsid w:val="003140C9"/>
    <w:rsid w:val="00323AE1"/>
    <w:rsid w:val="00340135"/>
    <w:rsid w:val="003619F7"/>
    <w:rsid w:val="0039081B"/>
    <w:rsid w:val="00392C3C"/>
    <w:rsid w:val="003934F3"/>
    <w:rsid w:val="003B3FED"/>
    <w:rsid w:val="003C4BAF"/>
    <w:rsid w:val="003D47C6"/>
    <w:rsid w:val="003E28E5"/>
    <w:rsid w:val="004014E1"/>
    <w:rsid w:val="0041721D"/>
    <w:rsid w:val="00425940"/>
    <w:rsid w:val="00433E99"/>
    <w:rsid w:val="00467804"/>
    <w:rsid w:val="00486A03"/>
    <w:rsid w:val="00497000"/>
    <w:rsid w:val="004A67D5"/>
    <w:rsid w:val="004C4E63"/>
    <w:rsid w:val="004C66E8"/>
    <w:rsid w:val="004D761D"/>
    <w:rsid w:val="00505F2F"/>
    <w:rsid w:val="00506DD5"/>
    <w:rsid w:val="00536F7B"/>
    <w:rsid w:val="005433EA"/>
    <w:rsid w:val="00544E00"/>
    <w:rsid w:val="0056617A"/>
    <w:rsid w:val="00583D2C"/>
    <w:rsid w:val="0059456F"/>
    <w:rsid w:val="005A18A8"/>
    <w:rsid w:val="005B2802"/>
    <w:rsid w:val="005B281C"/>
    <w:rsid w:val="005F16E8"/>
    <w:rsid w:val="00603E8E"/>
    <w:rsid w:val="00613398"/>
    <w:rsid w:val="00634BC1"/>
    <w:rsid w:val="006473DE"/>
    <w:rsid w:val="00662AB9"/>
    <w:rsid w:val="006674FD"/>
    <w:rsid w:val="00682188"/>
    <w:rsid w:val="00694A00"/>
    <w:rsid w:val="006A0B50"/>
    <w:rsid w:val="006A6897"/>
    <w:rsid w:val="006B32D1"/>
    <w:rsid w:val="006D4466"/>
    <w:rsid w:val="006E364F"/>
    <w:rsid w:val="00701D95"/>
    <w:rsid w:val="00704572"/>
    <w:rsid w:val="00713170"/>
    <w:rsid w:val="0072670F"/>
    <w:rsid w:val="00765E94"/>
    <w:rsid w:val="007722B9"/>
    <w:rsid w:val="00776B09"/>
    <w:rsid w:val="007A56D1"/>
    <w:rsid w:val="007C66FB"/>
    <w:rsid w:val="007D392E"/>
    <w:rsid w:val="007F7762"/>
    <w:rsid w:val="00831C42"/>
    <w:rsid w:val="00842E35"/>
    <w:rsid w:val="0087018D"/>
    <w:rsid w:val="00883F82"/>
    <w:rsid w:val="008A6CC5"/>
    <w:rsid w:val="008C1772"/>
    <w:rsid w:val="008E3E8D"/>
    <w:rsid w:val="009018A3"/>
    <w:rsid w:val="009051BC"/>
    <w:rsid w:val="00911BA7"/>
    <w:rsid w:val="00911CAA"/>
    <w:rsid w:val="009515F8"/>
    <w:rsid w:val="00953F57"/>
    <w:rsid w:val="0096419B"/>
    <w:rsid w:val="0096650A"/>
    <w:rsid w:val="00990323"/>
    <w:rsid w:val="009966C5"/>
    <w:rsid w:val="009A3AC9"/>
    <w:rsid w:val="009A667E"/>
    <w:rsid w:val="009F1860"/>
    <w:rsid w:val="009F2DC8"/>
    <w:rsid w:val="009F300D"/>
    <w:rsid w:val="00A037A3"/>
    <w:rsid w:val="00A37461"/>
    <w:rsid w:val="00A403C5"/>
    <w:rsid w:val="00A74DBB"/>
    <w:rsid w:val="00A81BC5"/>
    <w:rsid w:val="00AC5076"/>
    <w:rsid w:val="00AE0AA0"/>
    <w:rsid w:val="00B13446"/>
    <w:rsid w:val="00B27E15"/>
    <w:rsid w:val="00B64236"/>
    <w:rsid w:val="00B910D9"/>
    <w:rsid w:val="00B91FF2"/>
    <w:rsid w:val="00BB19AD"/>
    <w:rsid w:val="00BC0E02"/>
    <w:rsid w:val="00C30268"/>
    <w:rsid w:val="00C3500B"/>
    <w:rsid w:val="00C428BE"/>
    <w:rsid w:val="00C54F03"/>
    <w:rsid w:val="00C90FA5"/>
    <w:rsid w:val="00C936D2"/>
    <w:rsid w:val="00CA2956"/>
    <w:rsid w:val="00CB636C"/>
    <w:rsid w:val="00CD2B6F"/>
    <w:rsid w:val="00D14E26"/>
    <w:rsid w:val="00D242A8"/>
    <w:rsid w:val="00D730F9"/>
    <w:rsid w:val="00D745A0"/>
    <w:rsid w:val="00D945F0"/>
    <w:rsid w:val="00E01DE5"/>
    <w:rsid w:val="00E27B17"/>
    <w:rsid w:val="00E31328"/>
    <w:rsid w:val="00E377F8"/>
    <w:rsid w:val="00E8676E"/>
    <w:rsid w:val="00E91691"/>
    <w:rsid w:val="00EA06A0"/>
    <w:rsid w:val="00EA485C"/>
    <w:rsid w:val="00EB146C"/>
    <w:rsid w:val="00EB57E5"/>
    <w:rsid w:val="00ED0FFE"/>
    <w:rsid w:val="00F34452"/>
    <w:rsid w:val="00F43595"/>
    <w:rsid w:val="00F65BE1"/>
    <w:rsid w:val="00F74797"/>
    <w:rsid w:val="00F82775"/>
    <w:rsid w:val="00FA61A3"/>
    <w:rsid w:val="00FB476C"/>
    <w:rsid w:val="00FD777D"/>
    <w:rsid w:val="00FF5FF5"/>
    <w:rsid w:val="1F97B553"/>
    <w:rsid w:val="329BBCDB"/>
    <w:rsid w:val="4C92F38E"/>
    <w:rsid w:val="66EBE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C4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E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2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6B13C3" w:rsidP="006B13C3">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D381562101EB4068AB23AFBD2021AD1C"/>
        <w:category>
          <w:name w:val="General"/>
          <w:gallery w:val="placeholder"/>
        </w:category>
        <w:types>
          <w:type w:val="bbPlcHdr"/>
        </w:types>
        <w:behaviors>
          <w:behavior w:val="content"/>
        </w:behaviors>
        <w:guid w:val="{AC4C9224-AD50-4DE8-A598-D6BDBB63C337}"/>
      </w:docPartPr>
      <w:docPartBody>
        <w:p w:rsidR="00000000" w:rsidRDefault="006B13C3" w:rsidP="006B13C3">
          <w:pPr>
            <w:pStyle w:val="D381562101EB4068AB23AFBD2021AD1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78F06E82"/>
    <w:multiLevelType w:val="multilevel"/>
    <w:tmpl w:val="96167876"/>
    <w:lvl w:ilvl="0">
      <w:start w:val="1"/>
      <w:numFmt w:val="decimal"/>
      <w:pStyle w:val="3CD7694377CF48FBAE701807AB7D9C2A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171C19"/>
    <w:rsid w:val="00290BC5"/>
    <w:rsid w:val="003023A1"/>
    <w:rsid w:val="003206BE"/>
    <w:rsid w:val="00333B87"/>
    <w:rsid w:val="003801C7"/>
    <w:rsid w:val="0040046A"/>
    <w:rsid w:val="00420D04"/>
    <w:rsid w:val="00470FF9"/>
    <w:rsid w:val="00495997"/>
    <w:rsid w:val="005314EC"/>
    <w:rsid w:val="005A684D"/>
    <w:rsid w:val="005C4C30"/>
    <w:rsid w:val="006908D5"/>
    <w:rsid w:val="006A5819"/>
    <w:rsid w:val="006B13C3"/>
    <w:rsid w:val="006D4F2C"/>
    <w:rsid w:val="006E2F55"/>
    <w:rsid w:val="00705E78"/>
    <w:rsid w:val="008B7F06"/>
    <w:rsid w:val="008E773D"/>
    <w:rsid w:val="009170FD"/>
    <w:rsid w:val="009F750F"/>
    <w:rsid w:val="00A11357"/>
    <w:rsid w:val="00A71308"/>
    <w:rsid w:val="00AF4AED"/>
    <w:rsid w:val="00BB5D28"/>
    <w:rsid w:val="00BB75F5"/>
    <w:rsid w:val="00C0194C"/>
    <w:rsid w:val="00C13AF4"/>
    <w:rsid w:val="00C52A13"/>
    <w:rsid w:val="00CB5635"/>
    <w:rsid w:val="00CF5339"/>
    <w:rsid w:val="00D41FC3"/>
    <w:rsid w:val="00E12F14"/>
    <w:rsid w:val="00E23FB0"/>
    <w:rsid w:val="00E8343E"/>
    <w:rsid w:val="00F013BD"/>
    <w:rsid w:val="00F61C4E"/>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13C3"/>
    <w:rPr>
      <w:color w:val="808080"/>
    </w:rPr>
  </w:style>
  <w:style w:type="paragraph" w:customStyle="1" w:styleId="D381562101EB4068AB23AFBD2021AD1C">
    <w:name w:val="D381562101EB4068AB23AFBD2021AD1C"/>
    <w:rsid w:val="006B13C3"/>
  </w:style>
  <w:style w:type="paragraph" w:customStyle="1" w:styleId="F91B3B0FEDB74DC29EE73850E14D9EE1">
    <w:name w:val="F91B3B0FEDB74DC29EE73850E14D9EE1"/>
    <w:rsid w:val="006B13C3"/>
  </w:style>
  <w:style w:type="paragraph" w:customStyle="1" w:styleId="3CD7694377CF48FBAE701807AB7D9C2A">
    <w:name w:val="3CD7694377CF48FBAE701807AB7D9C2A"/>
    <w:rsid w:val="006B13C3"/>
    <w:pPr>
      <w:numPr>
        <w:numId w:val="3"/>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6B13C3"/>
    <w:pPr>
      <w:spacing w:after="120" w:line="264" w:lineRule="auto"/>
      <w:ind w:left="720"/>
      <w:contextualSpacing/>
    </w:pPr>
    <w:rPr>
      <w:sz w:val="21"/>
      <w:szCs w:val="21"/>
    </w:rPr>
  </w:style>
  <w:style w:type="paragraph" w:customStyle="1" w:styleId="1F314CFE96554A56A6E5E45C0DD01B13">
    <w:name w:val="1F314CFE96554A56A6E5E45C0DD01B13"/>
    <w:rsid w:val="006B13C3"/>
    <w:pPr>
      <w:spacing w:after="120" w:line="264" w:lineRule="auto"/>
      <w:ind w:left="720"/>
      <w:contextualSpacing/>
    </w:pPr>
    <w:rPr>
      <w:sz w:val="21"/>
      <w:szCs w:val="21"/>
    </w:rPr>
  </w:style>
  <w:style w:type="paragraph" w:customStyle="1" w:styleId="6DB4B05722FF474B829E047C4EEA0FAC">
    <w:name w:val="6DB4B05722FF474B829E047C4EEA0FAC"/>
    <w:rsid w:val="006B13C3"/>
    <w:pPr>
      <w:spacing w:after="120" w:line="264" w:lineRule="auto"/>
      <w:ind w:left="720"/>
      <w:contextualSpacing/>
    </w:pPr>
    <w:rPr>
      <w:sz w:val="21"/>
      <w:szCs w:val="21"/>
    </w:rPr>
  </w:style>
  <w:style w:type="paragraph" w:customStyle="1" w:styleId="86C9BD6245124EE6BAF5B45042EC28E4">
    <w:name w:val="86C9BD6245124EE6BAF5B45042EC28E4"/>
    <w:rsid w:val="006B13C3"/>
    <w:pPr>
      <w:spacing w:after="120" w:line="264" w:lineRule="auto"/>
      <w:ind w:left="720"/>
      <w:contextualSpacing/>
    </w:pPr>
    <w:rPr>
      <w:sz w:val="21"/>
      <w:szCs w:val="21"/>
    </w:rPr>
  </w:style>
  <w:style w:type="paragraph" w:customStyle="1" w:styleId="F91B3B0FEDB74DC29EE73850E14D9EE11">
    <w:name w:val="F91B3B0FEDB74DC29EE73850E14D9EE11"/>
    <w:rsid w:val="006B13C3"/>
    <w:pPr>
      <w:spacing w:after="120" w:line="264" w:lineRule="auto"/>
      <w:ind w:left="720"/>
      <w:contextualSpacing/>
    </w:pPr>
    <w:rPr>
      <w:sz w:val="21"/>
      <w:szCs w:val="21"/>
    </w:rPr>
  </w:style>
  <w:style w:type="paragraph" w:customStyle="1" w:styleId="A8227D54D3E649EEBBD189C74D836CA2">
    <w:name w:val="A8227D54D3E649EEBBD189C74D836CA2"/>
    <w:rsid w:val="006B13C3"/>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420D04"/>
    <w:pPr>
      <w:numPr>
        <w:numId w:val="3"/>
      </w:num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420D04"/>
    <w:pPr>
      <w:spacing w:after="120" w:line="264" w:lineRule="auto"/>
      <w:ind w:left="720"/>
      <w:contextualSpacing/>
    </w:pPr>
    <w:rPr>
      <w:sz w:val="21"/>
      <w:szCs w:val="21"/>
    </w:rPr>
  </w:style>
  <w:style w:type="paragraph" w:customStyle="1" w:styleId="D77FFDB9D8C94F1FBE8D2B7F1EA7E0D49">
    <w:name w:val="D77FFDB9D8C94F1FBE8D2B7F1EA7E0D49"/>
    <w:rsid w:val="00420D04"/>
    <w:pPr>
      <w:spacing w:after="120" w:line="264" w:lineRule="auto"/>
      <w:ind w:left="720"/>
      <w:contextualSpacing/>
    </w:pPr>
    <w:rPr>
      <w:sz w:val="21"/>
      <w:szCs w:val="21"/>
    </w:rPr>
  </w:style>
  <w:style w:type="paragraph" w:customStyle="1" w:styleId="6880E22DA7024F5883D7B9B3E03731A89">
    <w:name w:val="6880E22DA7024F5883D7B9B3E03731A89"/>
    <w:rsid w:val="00420D04"/>
    <w:pPr>
      <w:spacing w:after="120" w:line="264" w:lineRule="auto"/>
      <w:ind w:left="720"/>
      <w:contextualSpacing/>
    </w:pPr>
    <w:rPr>
      <w:sz w:val="21"/>
      <w:szCs w:val="21"/>
    </w:rPr>
  </w:style>
  <w:style w:type="paragraph" w:customStyle="1" w:styleId="1F314CFE96554A56A6E5E45C0DD01B139">
    <w:name w:val="1F314CFE96554A56A6E5E45C0DD01B139"/>
    <w:rsid w:val="00420D04"/>
    <w:pPr>
      <w:spacing w:after="120" w:line="264" w:lineRule="auto"/>
      <w:ind w:left="720"/>
      <w:contextualSpacing/>
    </w:pPr>
    <w:rPr>
      <w:sz w:val="21"/>
      <w:szCs w:val="21"/>
    </w:rPr>
  </w:style>
  <w:style w:type="paragraph" w:customStyle="1" w:styleId="59242BD9A7EB4A89BE66ABB6BF58AE759">
    <w:name w:val="59242BD9A7EB4A89BE66ABB6BF58AE759"/>
    <w:rsid w:val="00420D04"/>
    <w:pPr>
      <w:spacing w:after="120" w:line="264" w:lineRule="auto"/>
      <w:ind w:left="720"/>
      <w:contextualSpacing/>
    </w:pPr>
    <w:rPr>
      <w:sz w:val="21"/>
      <w:szCs w:val="21"/>
    </w:rPr>
  </w:style>
  <w:style w:type="paragraph" w:customStyle="1" w:styleId="6DB4B05722FF474B829E047C4EEA0FAC9">
    <w:name w:val="6DB4B05722FF474B829E047C4EEA0FAC9"/>
    <w:rsid w:val="00420D04"/>
    <w:pPr>
      <w:spacing w:after="120" w:line="264" w:lineRule="auto"/>
      <w:ind w:left="720"/>
      <w:contextualSpacing/>
    </w:pPr>
    <w:rPr>
      <w:sz w:val="21"/>
      <w:szCs w:val="21"/>
    </w:rPr>
  </w:style>
  <w:style w:type="paragraph" w:customStyle="1" w:styleId="86C9BD6245124EE6BAF5B45042EC28E49">
    <w:name w:val="86C9BD6245124EE6BAF5B45042EC28E49"/>
    <w:rsid w:val="00420D04"/>
    <w:pPr>
      <w:spacing w:after="120" w:line="264" w:lineRule="auto"/>
      <w:ind w:left="720"/>
      <w:contextualSpacing/>
    </w:pPr>
    <w:rPr>
      <w:sz w:val="21"/>
      <w:szCs w:val="21"/>
    </w:rPr>
  </w:style>
  <w:style w:type="paragraph" w:customStyle="1" w:styleId="A8227D54D3E649EEBBD189C74D836CA29">
    <w:name w:val="A8227D54D3E649EEBBD189C74D836CA29"/>
    <w:rsid w:val="00420D04"/>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11B902-185A-4E21-B12B-EDC3D6AF2277}">
  <ds:schemaRefs>
    <ds:schemaRef ds:uri="http://schemas.microsoft.com/sharepoint/v3/contenttype/forms"/>
  </ds:schemaRefs>
</ds:datastoreItem>
</file>

<file path=customXml/itemProps3.xml><?xml version="1.0" encoding="utf-8"?>
<ds:datastoreItem xmlns:ds="http://schemas.openxmlformats.org/officeDocument/2006/customXml" ds:itemID="{2DA573CA-6083-479B-AAA9-300B6699CD38}"/>
</file>

<file path=customXml/itemProps4.xml><?xml version="1.0" encoding="utf-8"?>
<ds:datastoreItem xmlns:ds="http://schemas.openxmlformats.org/officeDocument/2006/customXml" ds:itemID="{1939EA59-F49E-4601-B610-B131981A29B1}">
  <ds:schemaRefs>
    <ds:schemaRef ds:uri="http://schemas.openxmlformats.org/officeDocument/2006/bibliography"/>
  </ds:schemaRefs>
</ds:datastoreItem>
</file>

<file path=customXml/itemProps5.xml><?xml version="1.0" encoding="utf-8"?>
<ds:datastoreItem xmlns:ds="http://schemas.openxmlformats.org/officeDocument/2006/customXml" ds:itemID="{3FE3FEC1-A5AF-4B0E-AAD7-FEFDAC69BB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69</cp:revision>
  <cp:lastPrinted>2020-06-17T02:21:00Z</cp:lastPrinted>
  <dcterms:created xsi:type="dcterms:W3CDTF">2020-02-11T21:37:00Z</dcterms:created>
  <dcterms:modified xsi:type="dcterms:W3CDTF">2021-12-14T21:07:00Z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